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AIを使う時の約束</w:t>
      </w:r>
    </w:p>
    <w:p>
      <w:pPr>
        <w:spacing w:after="140"/>
      </w:pPr>
      <w:r>
        <w:rPr>
          <w:color w:val="5E6A73"/>
          <w:sz w:val="19"/>
        </w:rPr>
        <w:t>入れてよい情報と人が見る場所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DOC-REALESTATE-0004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AIは文章や表を作る相棒です。実在の秘密を入れず、送信や判断は人が行います。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