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誰が何をしているか</w:t>
      </w:r>
    </w:p>
    <w:p>
      <w:pPr>
        <w:spacing w:after="140"/>
      </w:pPr>
      <w:r>
        <w:rPr>
          <w:color w:val="5E6A73"/>
          <w:sz w:val="19"/>
        </w:rPr>
        <w:t>部署、役割、相談先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DOC-REALESTATE-0002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困った時に誰へ聞けばよいか分かるよう、役割と相談先を短くまとめています。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